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704"/>
        <w:gridCol w:w="2648"/>
      </w:tblGrid>
      <w:tr w:rsidR="00CC1A80" w:rsidRPr="000D564A" w:rsidTr="009A21E3">
        <w:trPr>
          <w:cantSplit/>
          <w:trHeight w:val="331"/>
          <w:jc w:val="center"/>
        </w:trPr>
        <w:tc>
          <w:tcPr>
            <w:tcW w:w="1980" w:type="dxa"/>
            <w:vMerge w:val="restart"/>
          </w:tcPr>
          <w:p w:rsidR="00CC1A80" w:rsidRPr="000D564A" w:rsidRDefault="00CC1A80" w:rsidP="009A21E3">
            <w:pPr>
              <w:keepNext/>
              <w:spacing w:before="240" w:after="120" w:line="240" w:lineRule="auto"/>
              <w:outlineLvl w:val="0"/>
              <w:rPr>
                <w:b/>
                <w:bCs/>
                <w:kern w:val="28"/>
                <w:lang w:val="fr-CA"/>
              </w:rPr>
            </w:pPr>
            <w:r w:rsidRPr="000D564A">
              <w:rPr>
                <w:b/>
                <w:bCs/>
                <w:noProof/>
                <w:kern w:val="28"/>
              </w:rPr>
              <w:drawing>
                <wp:inline distT="0" distB="0" distL="0" distR="0" wp14:anchorId="6D249C6F" wp14:editId="30924FE0">
                  <wp:extent cx="1019175" cy="3714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shd w:val="clear" w:color="auto" w:fill="FFFFFF"/>
          </w:tcPr>
          <w:p w:rsidR="00CC1A80" w:rsidRPr="000D564A" w:rsidRDefault="00CC1A80" w:rsidP="009A21E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PROCESSUS</w:t>
            </w:r>
          </w:p>
        </w:tc>
        <w:tc>
          <w:tcPr>
            <w:tcW w:w="2648" w:type="dxa"/>
          </w:tcPr>
          <w:p w:rsidR="00CC1A80" w:rsidRPr="000D564A" w:rsidRDefault="00CC1A80" w:rsidP="00AC616B">
            <w:pPr>
              <w:spacing w:after="200" w:line="276" w:lineRule="auto"/>
              <w:rPr>
                <w:b/>
              </w:rPr>
            </w:pPr>
            <w:r w:rsidRPr="000D564A">
              <w:rPr>
                <w:b/>
              </w:rPr>
              <w:t xml:space="preserve">Date : </w:t>
            </w:r>
            <w:r w:rsidR="00154699">
              <w:rPr>
                <w:b/>
              </w:rPr>
              <w:t>24</w:t>
            </w:r>
            <w:r>
              <w:rPr>
                <w:b/>
              </w:rPr>
              <w:t>/0</w:t>
            </w:r>
            <w:r w:rsidR="00AC616B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154699">
              <w:rPr>
                <w:b/>
              </w:rPr>
              <w:t>3</w:t>
            </w:r>
          </w:p>
        </w:tc>
      </w:tr>
      <w:tr w:rsidR="00CC1A80" w:rsidRPr="000D564A" w:rsidTr="009A21E3">
        <w:trPr>
          <w:cantSplit/>
          <w:trHeight w:val="198"/>
          <w:jc w:val="center"/>
        </w:trPr>
        <w:tc>
          <w:tcPr>
            <w:tcW w:w="1980" w:type="dxa"/>
            <w:vMerge/>
          </w:tcPr>
          <w:p w:rsidR="00CC1A80" w:rsidRPr="000D564A" w:rsidRDefault="00CC1A80" w:rsidP="009A21E3">
            <w:pPr>
              <w:spacing w:after="200" w:line="276" w:lineRule="auto"/>
              <w:rPr>
                <w:b/>
              </w:rPr>
            </w:pPr>
          </w:p>
        </w:tc>
        <w:tc>
          <w:tcPr>
            <w:tcW w:w="5704" w:type="dxa"/>
            <w:vMerge w:val="restart"/>
          </w:tcPr>
          <w:p w:rsidR="00CC1A80" w:rsidRPr="00CC1A80" w:rsidRDefault="00CC1A80" w:rsidP="00CC1A80">
            <w:pPr>
              <w:spacing w:line="259" w:lineRule="auto"/>
              <w:ind w:left="238" w:right="0" w:firstLine="0"/>
              <w:jc w:val="left"/>
              <w:rPr>
                <w:b/>
                <w:sz w:val="20"/>
                <w:szCs w:val="20"/>
              </w:rPr>
            </w:pPr>
            <w:r w:rsidRPr="00CC1A80">
              <w:rPr>
                <w:b/>
                <w:sz w:val="20"/>
                <w:szCs w:val="20"/>
              </w:rPr>
              <w:t>F-R3-</w:t>
            </w:r>
            <w:r w:rsidR="007A7A56">
              <w:rPr>
                <w:b/>
                <w:sz w:val="20"/>
                <w:szCs w:val="20"/>
              </w:rPr>
              <w:t>33</w:t>
            </w:r>
            <w:r w:rsidRPr="00CC1A80">
              <w:rPr>
                <w:b/>
                <w:sz w:val="20"/>
                <w:szCs w:val="20"/>
              </w:rPr>
              <w:t>-</w:t>
            </w:r>
            <w:r w:rsidR="007A7A56">
              <w:rPr>
                <w:b/>
                <w:sz w:val="20"/>
                <w:szCs w:val="20"/>
              </w:rPr>
              <w:t>02</w:t>
            </w:r>
            <w:r w:rsidRPr="00CC1A80">
              <w:rPr>
                <w:b/>
                <w:sz w:val="30"/>
              </w:rPr>
              <w:t xml:space="preserve"> </w:t>
            </w:r>
            <w:r w:rsidRPr="00CC1A80">
              <w:rPr>
                <w:b/>
                <w:sz w:val="20"/>
                <w:szCs w:val="20"/>
              </w:rPr>
              <w:t>GUIDE POUR LE RENOUVELLEMENT DE L'ENREGISTREMENT D'UNE MARQUE</w:t>
            </w:r>
          </w:p>
          <w:p w:rsidR="00CC1A80" w:rsidRPr="000D564A" w:rsidRDefault="00CC1A80" w:rsidP="009A21E3">
            <w:pPr>
              <w:keepNext/>
              <w:spacing w:before="240" w:after="120" w:line="240" w:lineRule="auto"/>
              <w:jc w:val="center"/>
              <w:outlineLvl w:val="0"/>
              <w:rPr>
                <w:b/>
                <w:bCs/>
                <w:kern w:val="28"/>
                <w:lang w:val="fr-CA"/>
              </w:rPr>
            </w:pPr>
          </w:p>
        </w:tc>
        <w:tc>
          <w:tcPr>
            <w:tcW w:w="2648" w:type="dxa"/>
          </w:tcPr>
          <w:p w:rsidR="00CC1A80" w:rsidRPr="000D564A" w:rsidRDefault="00CC1A80" w:rsidP="00CC1A80">
            <w:pPr>
              <w:spacing w:after="200" w:line="276" w:lineRule="auto"/>
              <w:rPr>
                <w:b/>
              </w:rPr>
            </w:pPr>
            <w:r w:rsidRPr="000D564A">
              <w:rPr>
                <w:b/>
              </w:rPr>
              <w:t xml:space="preserve">Référence : </w:t>
            </w:r>
            <w:r>
              <w:rPr>
                <w:b/>
                <w:sz w:val="20"/>
                <w:szCs w:val="20"/>
              </w:rPr>
              <w:t>F-R3-33-02</w:t>
            </w:r>
          </w:p>
        </w:tc>
      </w:tr>
      <w:tr w:rsidR="00CC1A80" w:rsidRPr="000D564A" w:rsidTr="009A21E3">
        <w:trPr>
          <w:cantSplit/>
          <w:trHeight w:val="828"/>
          <w:jc w:val="center"/>
        </w:trPr>
        <w:tc>
          <w:tcPr>
            <w:tcW w:w="1980" w:type="dxa"/>
          </w:tcPr>
          <w:p w:rsidR="00CC1A80" w:rsidRPr="000D564A" w:rsidRDefault="00CC1A80" w:rsidP="009A21E3">
            <w:pPr>
              <w:spacing w:after="200" w:line="276" w:lineRule="auto"/>
              <w:rPr>
                <w:b/>
              </w:rPr>
            </w:pPr>
            <w:r w:rsidRPr="000D564A">
              <w:rPr>
                <w:b/>
                <w:snapToGrid w:val="0"/>
              </w:rPr>
              <w:t xml:space="preserve">Page </w:t>
            </w:r>
            <w:r>
              <w:rPr>
                <w:b/>
                <w:snapToGrid w:val="0"/>
              </w:rPr>
              <w:t xml:space="preserve">1 </w:t>
            </w:r>
          </w:p>
        </w:tc>
        <w:tc>
          <w:tcPr>
            <w:tcW w:w="5704" w:type="dxa"/>
            <w:vMerge/>
          </w:tcPr>
          <w:p w:rsidR="00CC1A80" w:rsidRPr="000D564A" w:rsidRDefault="00CC1A80" w:rsidP="009A21E3">
            <w:pPr>
              <w:spacing w:after="200" w:line="276" w:lineRule="auto"/>
              <w:rPr>
                <w:b/>
              </w:rPr>
            </w:pPr>
          </w:p>
        </w:tc>
        <w:tc>
          <w:tcPr>
            <w:tcW w:w="2648" w:type="dxa"/>
          </w:tcPr>
          <w:p w:rsidR="00CC1A80" w:rsidRPr="000D564A" w:rsidRDefault="003B48AC" w:rsidP="009A21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Version : 02</w:t>
            </w:r>
          </w:p>
        </w:tc>
      </w:tr>
    </w:tbl>
    <w:p w:rsidR="00CC1A80" w:rsidRDefault="00CC1A80">
      <w:pPr>
        <w:spacing w:line="259" w:lineRule="auto"/>
        <w:ind w:left="238" w:right="0" w:firstLine="0"/>
        <w:jc w:val="left"/>
        <w:rPr>
          <w:sz w:val="30"/>
        </w:rPr>
      </w:pPr>
    </w:p>
    <w:p w:rsidR="003B48AC" w:rsidRPr="003B48AC" w:rsidRDefault="003B48AC" w:rsidP="003B48AC">
      <w:pPr>
        <w:spacing w:after="270" w:line="240" w:lineRule="auto"/>
        <w:ind w:left="0" w:right="0" w:firstLine="0"/>
        <w:jc w:val="center"/>
        <w:textAlignment w:val="baseline"/>
        <w:outlineLvl w:val="0"/>
        <w:rPr>
          <w:rFonts w:ascii="Arial" w:hAnsi="Arial" w:cs="Arial"/>
          <w:b/>
          <w:bCs/>
          <w:caps/>
          <w:color w:val="00B0F0"/>
          <w:kern w:val="36"/>
          <w:sz w:val="30"/>
          <w:szCs w:val="30"/>
          <w:u w:val="single"/>
        </w:rPr>
      </w:pPr>
      <w:r w:rsidRPr="003B48AC">
        <w:rPr>
          <w:rFonts w:ascii="Arial" w:hAnsi="Arial" w:cs="Arial"/>
          <w:b/>
          <w:bCs/>
          <w:caps/>
          <w:color w:val="00B0F0"/>
          <w:kern w:val="36"/>
          <w:sz w:val="30"/>
          <w:szCs w:val="30"/>
          <w:u w:val="single"/>
        </w:rPr>
        <w:t>RENOUVELLEMENT DE L’ENREGISTREMENT D’UNE MARQUE A L’OMAPI</w:t>
      </w:r>
    </w:p>
    <w:p w:rsidR="003B48AC" w:rsidRPr="003B48AC" w:rsidRDefault="003B48AC" w:rsidP="003B48AC">
      <w:pPr>
        <w:spacing w:after="270" w:line="240" w:lineRule="auto"/>
        <w:ind w:left="0" w:right="0" w:firstLine="0"/>
        <w:jc w:val="center"/>
        <w:textAlignment w:val="baseline"/>
        <w:outlineLvl w:val="0"/>
        <w:rPr>
          <w:rFonts w:ascii="Arial" w:hAnsi="Arial" w:cs="Arial"/>
          <w:b/>
          <w:bCs/>
          <w:caps/>
          <w:color w:val="00B0F0"/>
          <w:kern w:val="36"/>
          <w:sz w:val="30"/>
          <w:szCs w:val="30"/>
          <w:u w:val="single"/>
        </w:rPr>
      </w:pP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8892"/>
      </w:tblGrid>
      <w:tr w:rsidR="003B48AC" w:rsidRPr="003B48AC" w:rsidTr="004A2D5E">
        <w:tc>
          <w:tcPr>
            <w:tcW w:w="8925" w:type="dxa"/>
          </w:tcPr>
          <w:p w:rsidR="003B48AC" w:rsidRPr="003B48AC" w:rsidRDefault="003B48AC" w:rsidP="003B48AC">
            <w:pPr>
              <w:spacing w:line="240" w:lineRule="auto"/>
              <w:ind w:left="0" w:right="0" w:firstLine="0"/>
              <w:jc w:val="left"/>
              <w:rPr>
                <w:rFonts w:ascii="Calibri" w:hAnsi="Calibri" w:cs="Calibri"/>
                <w:b/>
                <w:bCs/>
                <w:caps/>
                <w:color w:val="2987C7"/>
                <w:kern w:val="36"/>
                <w:sz w:val="20"/>
                <w:szCs w:val="20"/>
              </w:rPr>
            </w:pP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La </w:t>
            </w:r>
            <w:r w:rsidRPr="003B48A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marque peut être renouvelée indéfiniment</w:t>
            </w: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, à la demande du titulaire, pour des périodes successives de dix ans. </w:t>
            </w:r>
          </w:p>
        </w:tc>
      </w:tr>
      <w:tr w:rsidR="003B48AC" w:rsidRPr="003B48AC" w:rsidTr="004A2D5E">
        <w:tc>
          <w:tcPr>
            <w:tcW w:w="8925" w:type="dxa"/>
          </w:tcPr>
          <w:p w:rsidR="003B48AC" w:rsidRPr="003B48AC" w:rsidRDefault="003B48AC" w:rsidP="003B48AC">
            <w:pPr>
              <w:spacing w:after="231" w:line="240" w:lineRule="auto"/>
              <w:ind w:left="9" w:right="0" w:firstLine="0"/>
              <w:jc w:val="left"/>
              <w:rPr>
                <w:rFonts w:ascii="Calibri" w:hAnsi="Calibri" w:cs="Calibri"/>
                <w:b/>
                <w:bCs/>
                <w:caps/>
                <w:color w:val="2987C7"/>
                <w:kern w:val="36"/>
                <w:sz w:val="20"/>
                <w:szCs w:val="20"/>
              </w:rPr>
            </w:pP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Le titulaire de la marque peut, dans un délai de </w:t>
            </w:r>
            <w:r w:rsidRPr="003B48A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douze mois précédant l'expiration de la durée de l'enregistrement</w:t>
            </w: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demander le renouvellement de sa marque moyennant le paiement de la taxe prescrite.</w:t>
            </w:r>
            <w:r w:rsidRPr="003B48A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(</w:t>
            </w:r>
            <w:r w:rsidRPr="003B48AC">
              <w:rPr>
                <w:rFonts w:ascii="Calibri" w:hAnsi="Calibri" w:cs="Calibri"/>
                <w:i/>
                <w:iCs/>
                <w:color w:val="333333"/>
                <w:sz w:val="20"/>
                <w:szCs w:val="20"/>
              </w:rPr>
              <w:t xml:space="preserve">L’article 69 de </w:t>
            </w:r>
            <w:r w:rsidRPr="003B48AC">
              <w:rPr>
                <w:rFonts w:ascii="Calibri" w:eastAsia="Calibri" w:hAnsi="Calibri" w:cs="Calibri"/>
                <w:i/>
                <w:iCs/>
                <w:color w:val="auto"/>
                <w:sz w:val="20"/>
                <w:szCs w:val="20"/>
              </w:rPr>
              <w:t>l’Ordonnance no 89-019 instituant un régime pour la protection de la propriété industrielle à Madagascar</w:t>
            </w: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).</w:t>
            </w:r>
          </w:p>
        </w:tc>
      </w:tr>
      <w:tr w:rsidR="003B48AC" w:rsidRPr="003B48AC" w:rsidTr="004A2D5E">
        <w:tc>
          <w:tcPr>
            <w:tcW w:w="8925" w:type="dxa"/>
          </w:tcPr>
          <w:p w:rsidR="003B48AC" w:rsidRPr="003B48AC" w:rsidRDefault="003B48AC" w:rsidP="003B48AC">
            <w:pPr>
              <w:spacing w:after="231" w:line="240" w:lineRule="auto"/>
              <w:ind w:left="9" w:right="0" w:firstLine="0"/>
              <w:jc w:val="left"/>
              <w:rPr>
                <w:rFonts w:ascii="Calibri" w:hAnsi="Calibri" w:cs="Calibri"/>
                <w:b/>
                <w:bCs/>
                <w:caps/>
                <w:color w:val="2987C7"/>
                <w:kern w:val="36"/>
                <w:sz w:val="20"/>
                <w:szCs w:val="20"/>
              </w:rPr>
            </w:pPr>
            <w:r w:rsidRPr="003B48A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Un délai de grâce de six mois</w:t>
            </w: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est accordé au déposant pour effectuer le dépôt de la </w:t>
            </w:r>
            <w:r w:rsidRPr="003B48A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demande tardive</w:t>
            </w:r>
            <w:r w:rsidRPr="003B48A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, moyennant le paiement d'une surtaxe de retard. </w:t>
            </w:r>
          </w:p>
        </w:tc>
      </w:tr>
    </w:tbl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hAnsi="Calibri" w:cs="Calibri"/>
          <w:bCs/>
          <w:color w:val="auto"/>
          <w:sz w:val="20"/>
          <w:szCs w:val="20"/>
        </w:rPr>
      </w:pP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hAnsi="Calibri" w:cs="Calibri"/>
          <w:bCs/>
          <w:color w:val="auto"/>
          <w:sz w:val="20"/>
          <w:szCs w:val="20"/>
        </w:rPr>
      </w:pPr>
      <w:r w:rsidRPr="003B48AC">
        <w:rPr>
          <w:rFonts w:ascii="Calibri" w:hAnsi="Calibri" w:cs="Calibri"/>
          <w:bCs/>
          <w:color w:val="auto"/>
          <w:sz w:val="20"/>
          <w:szCs w:val="20"/>
        </w:rPr>
        <w:t>La procédure de renouvellement se fait en cinq (5) étapes :</w:t>
      </w: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hAnsi="Calibri" w:cs="Calibri"/>
          <w:bCs/>
          <w:color w:val="auto"/>
          <w:sz w:val="20"/>
          <w:szCs w:val="20"/>
        </w:rPr>
      </w:pP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hAnsi="Calibri" w:cs="Calibri"/>
          <w:bCs/>
          <w:color w:val="auto"/>
          <w:sz w:val="20"/>
          <w:szCs w:val="20"/>
        </w:rPr>
      </w:pPr>
      <w:r w:rsidRPr="003B48AC">
        <w:rPr>
          <w:rFonts w:ascii="inherit" w:hAnsi="inherit" w:cs="Arial"/>
          <w:b/>
          <w:bCs/>
          <w:iCs/>
          <w:color w:val="00B0F0"/>
          <w:szCs w:val="24"/>
        </w:rPr>
        <w:t>1</w:t>
      </w:r>
      <w:r w:rsidRPr="003B48AC">
        <w:rPr>
          <w:rFonts w:ascii="inherit" w:hAnsi="inherit" w:cs="Calibri"/>
          <w:b/>
          <w:bCs/>
          <w:iCs/>
          <w:color w:val="00B0F0"/>
          <w:szCs w:val="24"/>
          <w:vertAlign w:val="superscript"/>
        </w:rPr>
        <w:t>ère</w:t>
      </w:r>
      <w:r w:rsidRPr="003B48AC">
        <w:rPr>
          <w:rFonts w:ascii="inherit" w:hAnsi="inherit" w:cs="Arial"/>
          <w:b/>
          <w:bCs/>
          <w:iCs/>
          <w:color w:val="00B0F0"/>
          <w:szCs w:val="24"/>
          <w:bdr w:val="none" w:sz="0" w:space="0" w:color="auto" w:frame="1"/>
          <w:vertAlign w:val="superscript"/>
        </w:rPr>
        <w:t> </w:t>
      </w:r>
      <w:r w:rsidRPr="003B48AC">
        <w:rPr>
          <w:rFonts w:ascii="inherit" w:hAnsi="inherit" w:cs="Arial"/>
          <w:b/>
          <w:bCs/>
          <w:iCs/>
          <w:color w:val="00B0F0"/>
          <w:szCs w:val="24"/>
        </w:rPr>
        <w:t>étape : Avant le renouvellement d’une marque</w:t>
      </w:r>
    </w:p>
    <w:p w:rsidR="003B48AC" w:rsidRPr="003B48AC" w:rsidRDefault="003B48AC" w:rsidP="003B48AC">
      <w:pPr>
        <w:spacing w:after="75" w:line="360" w:lineRule="atLeast"/>
        <w:ind w:left="0" w:right="0" w:firstLine="0"/>
        <w:jc w:val="left"/>
        <w:textAlignment w:val="baseline"/>
        <w:rPr>
          <w:rFonts w:ascii="Calibri" w:hAnsi="Calibri" w:cs="Calibri"/>
          <w:color w:val="333333"/>
          <w:sz w:val="20"/>
          <w:szCs w:val="20"/>
        </w:rPr>
      </w:pPr>
      <w:r w:rsidRPr="003B48AC">
        <w:rPr>
          <w:rFonts w:ascii="Calibri" w:hAnsi="Calibri" w:cs="Calibri"/>
          <w:color w:val="333333"/>
          <w:sz w:val="20"/>
          <w:szCs w:val="20"/>
        </w:rPr>
        <w:t xml:space="preserve">Avant d’entamer la procédure de renouvellement d’une marque, il est recommandé d’effectuer </w:t>
      </w:r>
      <w:r w:rsidRPr="003B48AC">
        <w:rPr>
          <w:rFonts w:ascii="Calibri" w:hAnsi="Calibri" w:cs="Calibri"/>
          <w:b/>
          <w:color w:val="333333"/>
          <w:sz w:val="20"/>
          <w:szCs w:val="20"/>
        </w:rPr>
        <w:t>un état d’inscription</w:t>
      </w:r>
      <w:r w:rsidRPr="003B48AC">
        <w:rPr>
          <w:rFonts w:ascii="Calibri" w:hAnsi="Calibri" w:cs="Calibri"/>
          <w:color w:val="333333"/>
          <w:sz w:val="20"/>
          <w:szCs w:val="20"/>
        </w:rPr>
        <w:t xml:space="preserve"> afin de </w:t>
      </w:r>
      <w:r w:rsidRPr="003B48AC">
        <w:rPr>
          <w:rFonts w:ascii="Calibri" w:hAnsi="Calibri" w:cs="Calibri"/>
          <w:b/>
          <w:color w:val="333333"/>
          <w:sz w:val="20"/>
          <w:szCs w:val="20"/>
        </w:rPr>
        <w:t xml:space="preserve">connaitre les actes inscrits au registre national des marques </w:t>
      </w:r>
      <w:r w:rsidRPr="003B48AC">
        <w:rPr>
          <w:rFonts w:ascii="Calibri" w:hAnsi="Calibri" w:cs="Calibri"/>
          <w:color w:val="333333"/>
          <w:sz w:val="20"/>
          <w:szCs w:val="20"/>
        </w:rPr>
        <w:t>, concernant une marque : comme le dernier titulaire inscrits, les classes à renouveler . Cette procédure est toutefois facultative.</w:t>
      </w:r>
    </w:p>
    <w:p w:rsidR="003B48AC" w:rsidRPr="003B48AC" w:rsidRDefault="003B48AC" w:rsidP="003B48AC">
      <w:pPr>
        <w:spacing w:after="75" w:line="360" w:lineRule="atLeast"/>
        <w:ind w:left="0" w:right="0" w:firstLine="0"/>
        <w:jc w:val="left"/>
        <w:textAlignment w:val="baseline"/>
        <w:rPr>
          <w:rFonts w:ascii="Calibri" w:hAnsi="Calibri" w:cs="Calibri"/>
          <w:color w:val="333333"/>
          <w:sz w:val="20"/>
          <w:szCs w:val="20"/>
        </w:rPr>
      </w:pPr>
    </w:p>
    <w:p w:rsidR="003B48AC" w:rsidRPr="003B48AC" w:rsidRDefault="003B48AC" w:rsidP="003B48AC">
      <w:pPr>
        <w:spacing w:beforeAutospacing="1" w:line="240" w:lineRule="auto"/>
        <w:ind w:left="0" w:right="0" w:firstLine="0"/>
        <w:jc w:val="left"/>
        <w:textAlignment w:val="baseline"/>
        <w:outlineLvl w:val="2"/>
        <w:rPr>
          <w:rFonts w:ascii="inherit" w:hAnsi="inherit" w:cs="Arial"/>
          <w:b/>
          <w:bCs/>
          <w:iCs/>
          <w:color w:val="00B0F0"/>
          <w:szCs w:val="24"/>
        </w:rPr>
      </w:pPr>
      <w:r w:rsidRPr="003B48AC">
        <w:rPr>
          <w:rFonts w:ascii="inherit" w:hAnsi="inherit" w:cs="Calibri"/>
          <w:b/>
          <w:bCs/>
          <w:iCs/>
          <w:color w:val="00B0F0"/>
          <w:szCs w:val="24"/>
        </w:rPr>
        <w:t>2</w:t>
      </w:r>
      <w:r w:rsidRPr="003B48AC">
        <w:rPr>
          <w:rFonts w:ascii="inherit" w:hAnsi="inherit" w:cs="Calibri"/>
          <w:b/>
          <w:bCs/>
          <w:iCs/>
          <w:color w:val="00B0F0"/>
          <w:szCs w:val="24"/>
          <w:vertAlign w:val="superscript"/>
        </w:rPr>
        <w:t>ème</w:t>
      </w:r>
      <w:r w:rsidRPr="003B48AC">
        <w:rPr>
          <w:rFonts w:ascii="inherit" w:hAnsi="inherit" w:cs="Arial"/>
          <w:b/>
          <w:bCs/>
          <w:iCs/>
          <w:color w:val="00B0F0"/>
          <w:szCs w:val="24"/>
          <w:bdr w:val="none" w:sz="0" w:space="0" w:color="auto" w:frame="1"/>
          <w:vertAlign w:val="superscript"/>
        </w:rPr>
        <w:t> </w:t>
      </w:r>
      <w:r w:rsidRPr="003B48AC">
        <w:rPr>
          <w:rFonts w:ascii="inherit" w:hAnsi="inherit" w:cs="Arial"/>
          <w:b/>
          <w:bCs/>
          <w:iCs/>
          <w:color w:val="00B0F0"/>
          <w:szCs w:val="24"/>
        </w:rPr>
        <w:t xml:space="preserve">étape : Le dépôt de la demande de renouvellement </w:t>
      </w:r>
    </w:p>
    <w:p w:rsidR="003B48AC" w:rsidRPr="003B48AC" w:rsidRDefault="003B48AC" w:rsidP="003B48AC">
      <w:pPr>
        <w:spacing w:beforeAutospacing="1" w:line="240" w:lineRule="auto"/>
        <w:ind w:left="0" w:right="0" w:firstLine="0"/>
        <w:jc w:val="left"/>
        <w:textAlignment w:val="baseline"/>
        <w:outlineLvl w:val="2"/>
        <w:rPr>
          <w:rFonts w:ascii="inherit" w:hAnsi="inherit" w:cs="Arial"/>
          <w:b/>
          <w:bCs/>
          <w:iCs/>
          <w:color w:val="00B0F0"/>
          <w:szCs w:val="24"/>
        </w:rPr>
      </w:pPr>
    </w:p>
    <w:p w:rsidR="003B48AC" w:rsidRPr="003B48AC" w:rsidRDefault="003B48AC" w:rsidP="003B48AC">
      <w:pPr>
        <w:spacing w:after="270" w:line="360" w:lineRule="atLeast"/>
        <w:ind w:left="0" w:right="0" w:firstLine="0"/>
        <w:jc w:val="left"/>
        <w:textAlignment w:val="baseline"/>
        <w:rPr>
          <w:rFonts w:eastAsia="Calibri"/>
          <w:szCs w:val="24"/>
          <w:lang w:eastAsia="en-US"/>
        </w:rPr>
      </w:pPr>
      <w:r w:rsidRPr="003B48AC">
        <w:rPr>
          <w:rFonts w:ascii="Calibri" w:eastAsia="Calibri" w:hAnsi="Calibri" w:cs="Calibri"/>
          <w:b/>
          <w:sz w:val="20"/>
          <w:szCs w:val="20"/>
          <w:u w:val="single"/>
          <w:lang w:eastAsia="en-US"/>
        </w:rPr>
        <w:t>Documents nécessaires</w:t>
      </w:r>
      <w:r w:rsidRPr="003B48AC">
        <w:rPr>
          <w:rFonts w:eastAsia="Calibri"/>
          <w:szCs w:val="24"/>
          <w:lang w:eastAsia="en-US"/>
        </w:rPr>
        <w:t> : (</w:t>
      </w:r>
      <w:r w:rsidRPr="003B48AC">
        <w:rPr>
          <w:rFonts w:eastAsia="Calibri"/>
          <w:i/>
          <w:iCs/>
          <w:sz w:val="20"/>
          <w:szCs w:val="20"/>
          <w:lang w:eastAsia="en-US"/>
        </w:rPr>
        <w:t xml:space="preserve">l'article 69, paragraphe 2 </w:t>
      </w:r>
      <w:r w:rsidRPr="003B48AC">
        <w:rPr>
          <w:i/>
          <w:iCs/>
          <w:sz w:val="20"/>
          <w:szCs w:val="20"/>
        </w:rPr>
        <w:t xml:space="preserve">de </w:t>
      </w:r>
      <w:r w:rsidRPr="003B48AC">
        <w:rPr>
          <w:rFonts w:eastAsia="Calibri"/>
          <w:i/>
          <w:iCs/>
          <w:sz w:val="20"/>
          <w:szCs w:val="20"/>
          <w:lang w:eastAsia="en-US"/>
        </w:rPr>
        <w:t>l’Ordonnance no 89-019</w:t>
      </w:r>
      <w:r w:rsidRPr="003B48AC">
        <w:rPr>
          <w:rFonts w:eastAsia="Calibri"/>
          <w:i/>
          <w:iCs/>
          <w:szCs w:val="24"/>
          <w:lang w:eastAsia="en-US"/>
        </w:rPr>
        <w:t xml:space="preserve">, </w:t>
      </w:r>
      <w:r w:rsidRPr="003B48AC">
        <w:rPr>
          <w:i/>
          <w:iCs/>
          <w:sz w:val="22"/>
        </w:rPr>
        <w:t xml:space="preserve">l’article 105 du décret no 92-993 portant l’application de </w:t>
      </w:r>
      <w:r w:rsidRPr="003B48AC">
        <w:rPr>
          <w:rFonts w:eastAsia="Calibri"/>
          <w:i/>
          <w:iCs/>
          <w:sz w:val="22"/>
          <w:lang w:eastAsia="en-US"/>
        </w:rPr>
        <w:t>l’Ordonnance no 89-019</w:t>
      </w:r>
      <w:r w:rsidRPr="003B48AC">
        <w:rPr>
          <w:rFonts w:eastAsia="Calibri"/>
          <w:szCs w:val="24"/>
          <w:lang w:eastAsia="en-US"/>
        </w:rPr>
        <w:t>).</w:t>
      </w:r>
    </w:p>
    <w:p w:rsidR="003B48AC" w:rsidRPr="003B48AC" w:rsidRDefault="003B48AC" w:rsidP="003B48AC">
      <w:pPr>
        <w:spacing w:after="270" w:line="360" w:lineRule="atLeast"/>
        <w:ind w:left="0" w:right="0" w:firstLine="0"/>
        <w:jc w:val="left"/>
        <w:textAlignment w:val="baseline"/>
        <w:rPr>
          <w:rFonts w:eastAsia="Calibri"/>
          <w:szCs w:val="24"/>
          <w:lang w:eastAsia="en-US"/>
        </w:rPr>
      </w:pPr>
    </w:p>
    <w:p w:rsidR="003B48AC" w:rsidRPr="003B48AC" w:rsidRDefault="003B48AC" w:rsidP="003B48AC">
      <w:pPr>
        <w:numPr>
          <w:ilvl w:val="0"/>
          <w:numId w:val="2"/>
        </w:numPr>
        <w:spacing w:after="75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color w:val="auto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Remplir un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formulaire de demande de renouvellement (n°10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), en trois exemplaires, dont le modèle peut être retiré auprès de l’accueil ou à télécharger dans le site web </w:t>
      </w:r>
      <w:r w:rsidRPr="003B48AC">
        <w:rPr>
          <w:rFonts w:ascii="Calibri" w:eastAsia="Calibri" w:hAnsi="Calibri" w:cs="Calibri"/>
          <w:color w:val="auto"/>
          <w:sz w:val="20"/>
          <w:szCs w:val="20"/>
          <w:lang w:eastAsia="en-US"/>
        </w:rPr>
        <w:t>(</w:t>
      </w:r>
      <w:hyperlink r:id="rId6" w:history="1">
        <w:r w:rsidRPr="003B48AC">
          <w:rPr>
            <w:rFonts w:ascii="Calibri" w:eastAsia="Calibri" w:hAnsi="Calibri" w:cs="Calibri"/>
            <w:i/>
            <w:iCs/>
            <w:color w:val="0563C1"/>
            <w:sz w:val="20"/>
            <w:szCs w:val="20"/>
            <w:u w:val="single"/>
            <w:lang w:eastAsia="en-US"/>
          </w:rPr>
          <w:t>www.omapi.mg</w:t>
        </w:r>
      </w:hyperlink>
      <w:r w:rsidRPr="003B48AC">
        <w:rPr>
          <w:rFonts w:ascii="Calibri" w:eastAsia="Calibri" w:hAnsi="Calibri" w:cs="Calibri"/>
          <w:color w:val="auto"/>
          <w:sz w:val="20"/>
          <w:szCs w:val="20"/>
          <w:lang w:eastAsia="en-US"/>
        </w:rPr>
        <w:t>).</w:t>
      </w:r>
    </w:p>
    <w:p w:rsidR="003B48AC" w:rsidRPr="003B48AC" w:rsidRDefault="003B48AC" w:rsidP="003B48AC">
      <w:pPr>
        <w:numPr>
          <w:ilvl w:val="0"/>
          <w:numId w:val="2"/>
        </w:numPr>
        <w:spacing w:after="75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Joindre, lors du dépôt de la demande,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une somme de 200 000 Ariary¹, par marque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>, en espèces ou par chèque</w:t>
      </w:r>
      <w:r w:rsidR="00FB17EE">
        <w:rPr>
          <w:rFonts w:ascii="Calibri" w:eastAsia="Calibri" w:hAnsi="Calibri" w:cs="Calibri"/>
          <w:sz w:val="20"/>
          <w:szCs w:val="20"/>
          <w:lang w:eastAsia="en-US"/>
        </w:rPr>
        <w:t xml:space="preserve"> de ban</w:t>
      </w:r>
      <w:bookmarkStart w:id="0" w:name="_GoBack"/>
      <w:bookmarkEnd w:id="0"/>
      <w:r w:rsidR="00FB17EE">
        <w:rPr>
          <w:rFonts w:ascii="Calibri" w:eastAsia="Calibri" w:hAnsi="Calibri" w:cs="Calibri"/>
          <w:sz w:val="20"/>
          <w:szCs w:val="20"/>
          <w:lang w:eastAsia="en-US"/>
        </w:rPr>
        <w:t>que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>, pour taxes de renouvellement et de la publication.</w:t>
      </w:r>
    </w:p>
    <w:p w:rsidR="003B48AC" w:rsidRPr="003B48AC" w:rsidRDefault="003B48AC" w:rsidP="003B48AC">
      <w:pPr>
        <w:spacing w:after="75" w:line="360" w:lineRule="atLeast"/>
        <w:ind w:left="720" w:right="0" w:firstLine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lastRenderedPageBreak/>
        <w:t xml:space="preserve">Une taxe supplémentaire d’un montant de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40 000 </w:t>
      </w:r>
      <w:proofErr w:type="spellStart"/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Ariary</w:t>
      </w:r>
      <w:proofErr w:type="spellEnd"/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est due en cas de retard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 de renouvellement (pendant le délai de grâce).</w:t>
      </w:r>
    </w:p>
    <w:p w:rsidR="003B48AC" w:rsidRPr="003B48AC" w:rsidRDefault="003B48AC" w:rsidP="003B48AC">
      <w:pPr>
        <w:numPr>
          <w:ilvl w:val="0"/>
          <w:numId w:val="2"/>
        </w:numPr>
        <w:spacing w:after="75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Remettre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le pouvoir d’un mandataire (pour les non-résidents)</w:t>
      </w:r>
      <w:r w:rsidRPr="003B48AC">
        <w:rPr>
          <w:rFonts w:ascii="Calibri" w:eastAsia="Calibri" w:hAnsi="Calibri" w:cs="Calibri"/>
          <w:b/>
          <w:sz w:val="20"/>
          <w:szCs w:val="20"/>
          <w:vertAlign w:val="superscript"/>
          <w:lang w:eastAsia="en-US"/>
        </w:rPr>
        <w:t xml:space="preserve"> 2</w:t>
      </w:r>
    </w:p>
    <w:p w:rsidR="003B48AC" w:rsidRPr="003B48AC" w:rsidRDefault="003B48AC" w:rsidP="003B48AC">
      <w:pPr>
        <w:spacing w:after="75" w:line="360" w:lineRule="atLeast"/>
        <w:ind w:left="720" w:right="0" w:firstLine="0"/>
        <w:contextualSpacing/>
        <w:jc w:val="left"/>
        <w:textAlignment w:val="baseline"/>
        <w:rPr>
          <w:rFonts w:ascii="Calibri Light" w:eastAsia="Calibri" w:hAnsi="Calibri Light" w:cs="Calibri Light"/>
          <w:color w:val="333333"/>
          <w:szCs w:val="24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after="75" w:line="360" w:lineRule="atLeast"/>
        <w:ind w:left="720" w:right="0" w:firstLine="0"/>
        <w:contextualSpacing/>
        <w:jc w:val="left"/>
        <w:textAlignment w:val="baseline"/>
        <w:rPr>
          <w:rFonts w:ascii="Calibri Light" w:eastAsia="Calibri" w:hAnsi="Calibri Light" w:cs="Calibri Light"/>
          <w:color w:val="333333"/>
          <w:szCs w:val="24"/>
          <w:shd w:val="clear" w:color="auto" w:fill="FFFFFF"/>
          <w:lang w:eastAsia="en-US"/>
        </w:rPr>
      </w:pPr>
    </w:p>
    <w:p w:rsidR="003B48AC" w:rsidRPr="003B48AC" w:rsidRDefault="003B48AC" w:rsidP="003B48AC">
      <w:pPr>
        <w:numPr>
          <w:ilvl w:val="0"/>
          <w:numId w:val="4"/>
        </w:numPr>
        <w:spacing w:after="75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Apres la réception du dépôt de la demande, l’OMAPI délivrera au déposant </w:t>
      </w:r>
      <w:r w:rsidRPr="003B48AC">
        <w:rPr>
          <w:rFonts w:ascii="Calibri" w:eastAsia="Calibri" w:hAnsi="Calibri" w:cs="Calibri"/>
          <w:b/>
          <w:sz w:val="20"/>
          <w:szCs w:val="20"/>
          <w:shd w:val="clear" w:color="auto" w:fill="FFFFFF"/>
          <w:lang w:eastAsia="en-US"/>
        </w:rPr>
        <w:t>un accusé de réception</w:t>
      </w:r>
      <w:r w:rsidRPr="003B48AC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 portant la date et le numéro de renouvellement.</w:t>
      </w:r>
    </w:p>
    <w:p w:rsidR="003B48AC" w:rsidRPr="003B48AC" w:rsidRDefault="003B48AC" w:rsidP="003B48AC">
      <w:pPr>
        <w:numPr>
          <w:ilvl w:val="0"/>
          <w:numId w:val="4"/>
        </w:numPr>
        <w:spacing w:after="160" w:line="259" w:lineRule="auto"/>
        <w:ind w:right="0"/>
        <w:contextualSpacing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3B48AC">
        <w:rPr>
          <w:rFonts w:ascii="Calibri" w:eastAsia="Calibri" w:hAnsi="Calibri" w:cs="Calibri"/>
          <w:b/>
          <w:sz w:val="20"/>
          <w:szCs w:val="20"/>
          <w:shd w:val="clear" w:color="auto" w:fill="FFFFFF"/>
          <w:lang w:eastAsia="en-US"/>
        </w:rPr>
        <w:t>L’Office informera le déposant, par courriel,</w:t>
      </w:r>
      <w:r w:rsidRPr="003B48AC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 </w:t>
      </w:r>
      <w:r w:rsidRPr="003B48AC">
        <w:rPr>
          <w:rFonts w:ascii="Calibri" w:eastAsia="Calibri" w:hAnsi="Calibri" w:cs="Calibri"/>
          <w:b/>
          <w:sz w:val="20"/>
          <w:szCs w:val="20"/>
          <w:shd w:val="clear" w:color="auto" w:fill="FFFFFF"/>
          <w:lang w:eastAsia="en-US"/>
        </w:rPr>
        <w:t>de la situation de leur demande</w:t>
      </w:r>
      <w:r w:rsidRPr="003B48AC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 xml:space="preserve"> de renouvellement après 48 heures (jours ouvrables) du dépôt de la demande.</w:t>
      </w: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beforeAutospacing="1" w:line="240" w:lineRule="auto"/>
        <w:ind w:left="0" w:right="0" w:firstLine="0"/>
        <w:jc w:val="left"/>
        <w:textAlignment w:val="baseline"/>
        <w:outlineLvl w:val="2"/>
        <w:rPr>
          <w:rFonts w:ascii="inherit" w:hAnsi="inherit" w:cs="Calibri"/>
          <w:b/>
          <w:bCs/>
          <w:iCs/>
          <w:color w:val="00B0F0"/>
          <w:szCs w:val="24"/>
        </w:rPr>
      </w:pPr>
      <w:r w:rsidRPr="003B48AC">
        <w:rPr>
          <w:rFonts w:ascii="inherit" w:hAnsi="inherit" w:cs="Calibri Light"/>
          <w:b/>
          <w:bCs/>
          <w:iCs/>
          <w:color w:val="00B0F0"/>
          <w:szCs w:val="24"/>
        </w:rPr>
        <w:t>3</w:t>
      </w:r>
      <w:r w:rsidRPr="003B48AC">
        <w:rPr>
          <w:rFonts w:ascii="inherit" w:hAnsi="inherit" w:cs="Calibri Light"/>
          <w:b/>
          <w:bCs/>
          <w:iCs/>
          <w:color w:val="00B0F0"/>
          <w:szCs w:val="24"/>
          <w:vertAlign w:val="superscript"/>
        </w:rPr>
        <w:t>ème</w:t>
      </w:r>
      <w:r w:rsidRPr="003B48AC">
        <w:rPr>
          <w:rFonts w:ascii="inherit" w:hAnsi="inherit" w:cs="Calibri"/>
          <w:b/>
          <w:bCs/>
          <w:iCs/>
          <w:color w:val="00B0F0"/>
          <w:szCs w:val="24"/>
        </w:rPr>
        <w:t> étape : L'examen de la demande déposée</w:t>
      </w:r>
    </w:p>
    <w:p w:rsidR="003B48AC" w:rsidRPr="003B48AC" w:rsidRDefault="003B48AC" w:rsidP="003B48AC">
      <w:pPr>
        <w:spacing w:line="360" w:lineRule="atLeast"/>
        <w:ind w:left="0" w:right="0" w:firstLine="0"/>
        <w:jc w:val="left"/>
        <w:textAlignment w:val="baseline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Avant le renouvellement de l’enregistrement, la demande subit deux types d’examens, le délai de ces examens est de </w:t>
      </w:r>
      <w:r w:rsidRPr="003B48AC">
        <w:rPr>
          <w:rFonts w:ascii="Calibri" w:hAnsi="Calibri" w:cs="Calibri"/>
          <w:b/>
          <w:sz w:val="20"/>
          <w:szCs w:val="20"/>
        </w:rPr>
        <w:t>48heures</w:t>
      </w:r>
      <w:r w:rsidRPr="003B48AC">
        <w:rPr>
          <w:rFonts w:ascii="Calibri" w:eastAsia="Calibri" w:hAnsi="Calibri" w:cs="Calibri"/>
          <w:b/>
          <w:sz w:val="20"/>
          <w:szCs w:val="20"/>
          <w:vertAlign w:val="superscript"/>
          <w:lang w:eastAsia="en-US"/>
        </w:rPr>
        <w:t xml:space="preserve">3 </w:t>
      </w:r>
      <w:r w:rsidRPr="003B48AC">
        <w:rPr>
          <w:rFonts w:ascii="Calibri" w:hAnsi="Calibri" w:cs="Calibri"/>
          <w:sz w:val="20"/>
          <w:szCs w:val="20"/>
        </w:rPr>
        <w:t>après le dépôt de la demande.</w:t>
      </w:r>
    </w:p>
    <w:p w:rsidR="003B48AC" w:rsidRPr="003B48AC" w:rsidRDefault="003B48AC" w:rsidP="003B48AC">
      <w:pPr>
        <w:numPr>
          <w:ilvl w:val="0"/>
          <w:numId w:val="5"/>
        </w:numPr>
        <w:spacing w:after="270" w:line="360" w:lineRule="atLeast"/>
        <w:ind w:right="0"/>
        <w:contextualSpacing/>
        <w:jc w:val="left"/>
        <w:textAlignment w:val="baseline"/>
        <w:rPr>
          <w:rFonts w:ascii="Calibri" w:hAnsi="Calibri" w:cs="Calibri"/>
          <w:b/>
          <w:sz w:val="20"/>
          <w:szCs w:val="20"/>
          <w:u w:val="single"/>
        </w:rPr>
      </w:pPr>
      <w:r w:rsidRPr="003B48AC">
        <w:rPr>
          <w:rFonts w:ascii="Calibri" w:hAnsi="Calibri" w:cs="Calibri"/>
          <w:b/>
          <w:sz w:val="20"/>
          <w:szCs w:val="20"/>
          <w:u w:val="single"/>
        </w:rPr>
        <w:t xml:space="preserve">L’examen de forme de la demande </w:t>
      </w:r>
    </w:p>
    <w:p w:rsidR="003B48AC" w:rsidRPr="003B48AC" w:rsidRDefault="003B48AC" w:rsidP="003B48AC">
      <w:pPr>
        <w:numPr>
          <w:ilvl w:val="0"/>
          <w:numId w:val="3"/>
        </w:numPr>
        <w:spacing w:after="160" w:line="360" w:lineRule="atLeast"/>
        <w:ind w:right="0"/>
        <w:contextualSpacing/>
        <w:jc w:val="left"/>
        <w:textAlignment w:val="baseline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A </w:t>
      </w:r>
      <w:r w:rsidRPr="003B48AC">
        <w:rPr>
          <w:rFonts w:ascii="Calibri" w:hAnsi="Calibri" w:cs="Calibri"/>
          <w:b/>
          <w:sz w:val="20"/>
          <w:szCs w:val="20"/>
        </w:rPr>
        <w:t>vérifier la régularité des principales pièces</w:t>
      </w:r>
      <w:r w:rsidRPr="003B48AC">
        <w:rPr>
          <w:rFonts w:ascii="Calibri" w:hAnsi="Calibri" w:cs="Calibri"/>
          <w:sz w:val="20"/>
          <w:szCs w:val="20"/>
        </w:rPr>
        <w:t xml:space="preserve"> requises et le paiement de la taxe prescrite conformément à l’article 105 du Décret d’application no 92-993 </w:t>
      </w:r>
    </w:p>
    <w:p w:rsidR="003B48AC" w:rsidRPr="003B48AC" w:rsidRDefault="003B48AC" w:rsidP="003B48AC">
      <w:pPr>
        <w:numPr>
          <w:ilvl w:val="0"/>
          <w:numId w:val="3"/>
        </w:numPr>
        <w:spacing w:after="160" w:line="360" w:lineRule="atLeast"/>
        <w:ind w:right="0"/>
        <w:contextualSpacing/>
        <w:jc w:val="left"/>
        <w:textAlignment w:val="baseline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A vérifier la </w:t>
      </w:r>
      <w:r w:rsidRPr="003B48AC">
        <w:rPr>
          <w:rFonts w:ascii="Calibri" w:hAnsi="Calibri" w:cs="Calibri"/>
          <w:b/>
          <w:sz w:val="20"/>
          <w:szCs w:val="20"/>
        </w:rPr>
        <w:t>liste des produits et ou services</w:t>
      </w:r>
      <w:r w:rsidRPr="003B48AC">
        <w:rPr>
          <w:rFonts w:ascii="Calibri" w:hAnsi="Calibri" w:cs="Calibri"/>
          <w:sz w:val="20"/>
          <w:szCs w:val="20"/>
        </w:rPr>
        <w:t xml:space="preserve"> groupés selon les classes (liste de produits et ou services au moment du dépôt de la marque).</w:t>
      </w: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 Light" w:eastAsia="Calibri" w:hAnsi="Calibri Light" w:cs="Calibri Light"/>
          <w:color w:val="333333"/>
          <w:szCs w:val="24"/>
          <w:shd w:val="clear" w:color="auto" w:fill="FFFFFF"/>
          <w:lang w:eastAsia="en-US"/>
        </w:rPr>
      </w:pPr>
    </w:p>
    <w:p w:rsidR="003B48AC" w:rsidRPr="003B48AC" w:rsidRDefault="003B48AC" w:rsidP="003B48AC">
      <w:pPr>
        <w:numPr>
          <w:ilvl w:val="0"/>
          <w:numId w:val="5"/>
        </w:numPr>
        <w:spacing w:after="270" w:line="360" w:lineRule="atLeast"/>
        <w:ind w:right="0"/>
        <w:contextualSpacing/>
        <w:jc w:val="left"/>
        <w:textAlignment w:val="baseline"/>
        <w:rPr>
          <w:rFonts w:ascii="Calibri" w:hAnsi="Calibri" w:cs="Calibri"/>
          <w:color w:val="333333"/>
          <w:sz w:val="20"/>
          <w:szCs w:val="20"/>
          <w:u w:val="single"/>
        </w:rPr>
      </w:pPr>
      <w:r w:rsidRPr="003B48AC">
        <w:rPr>
          <w:rFonts w:ascii="Calibri" w:hAnsi="Calibri" w:cs="Calibri"/>
          <w:b/>
          <w:color w:val="333333"/>
          <w:sz w:val="20"/>
          <w:szCs w:val="20"/>
          <w:u w:val="single"/>
        </w:rPr>
        <w:t xml:space="preserve">L’examen de conformité </w:t>
      </w:r>
    </w:p>
    <w:p w:rsidR="003B48AC" w:rsidRPr="003B48AC" w:rsidRDefault="003B48AC" w:rsidP="003B48AC">
      <w:pPr>
        <w:numPr>
          <w:ilvl w:val="0"/>
          <w:numId w:val="6"/>
        </w:numPr>
        <w:spacing w:after="160" w:line="259" w:lineRule="auto"/>
        <w:ind w:right="0"/>
        <w:contextualSpacing/>
        <w:jc w:val="left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A </w:t>
      </w:r>
      <w:r w:rsidRPr="003B48AC">
        <w:rPr>
          <w:rFonts w:ascii="Calibri" w:hAnsi="Calibri" w:cs="Calibri"/>
          <w:b/>
          <w:sz w:val="20"/>
          <w:szCs w:val="20"/>
        </w:rPr>
        <w:t>vérifier la conformité de la demande avec la situation réelle</w:t>
      </w:r>
      <w:r w:rsidRPr="003B48AC">
        <w:rPr>
          <w:rFonts w:ascii="Calibri" w:hAnsi="Calibri" w:cs="Calibri"/>
          <w:sz w:val="20"/>
          <w:szCs w:val="20"/>
        </w:rPr>
        <w:t xml:space="preserve"> de la marque sur la base de données de l’office.</w:t>
      </w:r>
    </w:p>
    <w:p w:rsidR="003B48AC" w:rsidRPr="003B48AC" w:rsidRDefault="003B48AC" w:rsidP="003B48AC">
      <w:pPr>
        <w:spacing w:after="160" w:line="259" w:lineRule="auto"/>
        <w:ind w:left="0" w:right="0" w:firstLine="0"/>
        <w:rPr>
          <w:rFonts w:ascii="Calibri" w:hAnsi="Calibri" w:cs="Calibri"/>
          <w:sz w:val="20"/>
          <w:szCs w:val="20"/>
        </w:rPr>
      </w:pPr>
    </w:p>
    <w:p w:rsidR="003B48AC" w:rsidRPr="003B48AC" w:rsidRDefault="003B48AC" w:rsidP="003B48AC">
      <w:pPr>
        <w:numPr>
          <w:ilvl w:val="0"/>
          <w:numId w:val="7"/>
        </w:numPr>
        <w:spacing w:after="160" w:line="259" w:lineRule="auto"/>
        <w:ind w:right="0"/>
        <w:contextualSpacing/>
        <w:jc w:val="left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Le renouvellement de la marque ne peut </w:t>
      </w:r>
      <w:r w:rsidRPr="003B48AC">
        <w:rPr>
          <w:rFonts w:ascii="Calibri" w:hAnsi="Calibri" w:cs="Calibri"/>
          <w:b/>
          <w:bCs/>
          <w:sz w:val="20"/>
          <w:szCs w:val="20"/>
        </w:rPr>
        <w:t>porter</w:t>
      </w:r>
      <w:r w:rsidRPr="003B48AC">
        <w:rPr>
          <w:rFonts w:ascii="Calibri" w:hAnsi="Calibri" w:cs="Calibri"/>
          <w:sz w:val="20"/>
          <w:szCs w:val="20"/>
        </w:rPr>
        <w:t xml:space="preserve"> que sur la marque telle qu’elle </w:t>
      </w:r>
      <w:r w:rsidRPr="003B48AC">
        <w:rPr>
          <w:rFonts w:ascii="Calibri" w:hAnsi="Calibri" w:cs="Calibri"/>
          <w:b/>
          <w:bCs/>
          <w:sz w:val="20"/>
          <w:szCs w:val="20"/>
        </w:rPr>
        <w:t>figure</w:t>
      </w:r>
      <w:r w:rsidRPr="003B48AC">
        <w:rPr>
          <w:rFonts w:ascii="Calibri" w:hAnsi="Calibri" w:cs="Calibri"/>
          <w:sz w:val="20"/>
          <w:szCs w:val="20"/>
        </w:rPr>
        <w:t xml:space="preserve"> dans son </w:t>
      </w:r>
      <w:r w:rsidRPr="003B48AC">
        <w:rPr>
          <w:rFonts w:ascii="Calibri" w:hAnsi="Calibri" w:cs="Calibri"/>
          <w:b/>
          <w:bCs/>
          <w:sz w:val="20"/>
          <w:szCs w:val="20"/>
        </w:rPr>
        <w:t xml:space="preserve">dernier </w:t>
      </w:r>
      <w:r w:rsidRPr="003B48AC">
        <w:rPr>
          <w:rFonts w:ascii="Calibri" w:hAnsi="Calibri" w:cs="Calibri"/>
          <w:sz w:val="20"/>
          <w:szCs w:val="20"/>
        </w:rPr>
        <w:t xml:space="preserve">état au </w:t>
      </w:r>
      <w:r w:rsidRPr="003B48AC">
        <w:rPr>
          <w:rFonts w:ascii="Calibri" w:hAnsi="Calibri" w:cs="Calibri"/>
          <w:b/>
          <w:bCs/>
          <w:sz w:val="20"/>
          <w:szCs w:val="20"/>
        </w:rPr>
        <w:t>registre national des marques</w:t>
      </w:r>
      <w:r w:rsidRPr="003B48AC">
        <w:rPr>
          <w:rFonts w:ascii="Calibri" w:hAnsi="Calibri" w:cs="Calibri"/>
          <w:sz w:val="20"/>
          <w:szCs w:val="20"/>
        </w:rPr>
        <w:t>.</w:t>
      </w:r>
    </w:p>
    <w:p w:rsidR="003B48AC" w:rsidRPr="003B48AC" w:rsidRDefault="003B48AC" w:rsidP="003B48AC">
      <w:pPr>
        <w:numPr>
          <w:ilvl w:val="0"/>
          <w:numId w:val="7"/>
        </w:numPr>
        <w:spacing w:after="160" w:line="259" w:lineRule="auto"/>
        <w:ind w:right="0"/>
        <w:contextualSpacing/>
        <w:jc w:val="left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bCs/>
          <w:sz w:val="20"/>
          <w:szCs w:val="20"/>
        </w:rPr>
        <w:t xml:space="preserve">Toute </w:t>
      </w:r>
      <w:r w:rsidRPr="003B48AC">
        <w:rPr>
          <w:rFonts w:ascii="Calibri" w:hAnsi="Calibri" w:cs="Calibri"/>
          <w:b/>
          <w:sz w:val="20"/>
          <w:szCs w:val="20"/>
        </w:rPr>
        <w:t>modification</w:t>
      </w:r>
      <w:r w:rsidRPr="003B48AC">
        <w:rPr>
          <w:rFonts w:ascii="Calibri" w:hAnsi="Calibri" w:cs="Calibri"/>
          <w:bCs/>
          <w:sz w:val="20"/>
          <w:szCs w:val="20"/>
        </w:rPr>
        <w:t xml:space="preserve"> du signe, ou extension de la liste des produits et ou services désignés doit faire l’</w:t>
      </w:r>
      <w:r w:rsidRPr="003B48AC">
        <w:rPr>
          <w:rFonts w:ascii="Calibri" w:hAnsi="Calibri" w:cs="Calibri"/>
          <w:b/>
          <w:sz w:val="20"/>
          <w:szCs w:val="20"/>
        </w:rPr>
        <w:t>objet d’un nouveau dépôt</w:t>
      </w:r>
      <w:r w:rsidRPr="003B48AC">
        <w:rPr>
          <w:rFonts w:ascii="Calibri" w:hAnsi="Calibri" w:cs="Calibri"/>
          <w:bCs/>
          <w:sz w:val="20"/>
          <w:szCs w:val="20"/>
        </w:rPr>
        <w:t>.</w:t>
      </w:r>
      <w:r w:rsidRPr="003B48AC">
        <w:rPr>
          <w:rFonts w:ascii="Calibri" w:hAnsi="Calibri" w:cs="Calibri"/>
          <w:b/>
          <w:sz w:val="20"/>
          <w:szCs w:val="20"/>
        </w:rPr>
        <w:t xml:space="preserve"> </w:t>
      </w:r>
      <w:r w:rsidRPr="003B48AC">
        <w:rPr>
          <w:rFonts w:ascii="Calibri" w:hAnsi="Calibri" w:cs="Calibri"/>
          <w:bCs/>
          <w:sz w:val="20"/>
          <w:szCs w:val="20"/>
        </w:rPr>
        <w:t>S</w:t>
      </w:r>
      <w:r w:rsidRPr="003B48AC">
        <w:rPr>
          <w:rFonts w:ascii="Calibri" w:hAnsi="Calibri" w:cs="Calibri"/>
          <w:sz w:val="20"/>
          <w:szCs w:val="20"/>
        </w:rPr>
        <w:t>eule la restriction</w:t>
      </w:r>
      <w:r w:rsidRPr="003B48AC">
        <w:rPr>
          <w:rFonts w:ascii="Calibri" w:hAnsi="Calibri" w:cs="Calibri"/>
          <w:b/>
          <w:bCs/>
          <w:sz w:val="20"/>
          <w:szCs w:val="20"/>
        </w:rPr>
        <w:t xml:space="preserve"> de produits et ou services</w:t>
      </w:r>
      <w:r w:rsidRPr="003B48AC">
        <w:rPr>
          <w:rFonts w:ascii="Calibri" w:hAnsi="Calibri" w:cs="Calibri"/>
          <w:sz w:val="20"/>
          <w:szCs w:val="20"/>
        </w:rPr>
        <w:t xml:space="preserve"> sont autorisées.</w:t>
      </w:r>
    </w:p>
    <w:p w:rsidR="003B48AC" w:rsidRPr="003B48AC" w:rsidRDefault="003B48AC" w:rsidP="003B48AC">
      <w:pPr>
        <w:numPr>
          <w:ilvl w:val="0"/>
          <w:numId w:val="7"/>
        </w:numPr>
        <w:spacing w:after="160" w:line="240" w:lineRule="auto"/>
        <w:ind w:right="0"/>
        <w:contextualSpacing/>
        <w:jc w:val="left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b/>
          <w:bCs/>
          <w:sz w:val="20"/>
          <w:szCs w:val="20"/>
        </w:rPr>
        <w:t>Les changements de nom/adresse et/ou de titulaire</w:t>
      </w:r>
      <w:r w:rsidRPr="003B48AC">
        <w:rPr>
          <w:rFonts w:ascii="Calibri" w:hAnsi="Calibri" w:cs="Calibri"/>
          <w:sz w:val="20"/>
          <w:szCs w:val="20"/>
        </w:rPr>
        <w:t xml:space="preserve">, le cas échéant, doit se faire </w:t>
      </w:r>
      <w:r w:rsidRPr="003B48AC">
        <w:rPr>
          <w:rFonts w:ascii="Calibri" w:hAnsi="Calibri" w:cs="Calibri"/>
          <w:b/>
          <w:bCs/>
          <w:sz w:val="20"/>
          <w:szCs w:val="20"/>
        </w:rPr>
        <w:t>avant ou parallèlement</w:t>
      </w:r>
      <w:r w:rsidRPr="003B48AC">
        <w:rPr>
          <w:rFonts w:ascii="Calibri" w:hAnsi="Calibri" w:cs="Calibri"/>
          <w:sz w:val="20"/>
          <w:szCs w:val="20"/>
        </w:rPr>
        <w:t xml:space="preserve"> au dépôt de la demande de renouvellement.</w:t>
      </w:r>
    </w:p>
    <w:p w:rsidR="003B48AC" w:rsidRPr="003B48AC" w:rsidRDefault="003B48AC" w:rsidP="003B48AC">
      <w:pPr>
        <w:numPr>
          <w:ilvl w:val="0"/>
          <w:numId w:val="7"/>
        </w:numPr>
        <w:spacing w:after="160" w:line="240" w:lineRule="auto"/>
        <w:ind w:right="0"/>
        <w:contextualSpacing/>
        <w:jc w:val="left"/>
        <w:textAlignment w:val="baseline"/>
        <w:rPr>
          <w:rFonts w:ascii="Calibri" w:hAnsi="Calibri" w:cs="Calibri"/>
          <w:sz w:val="20"/>
          <w:szCs w:val="20"/>
        </w:rPr>
      </w:pPr>
      <w:r w:rsidRPr="003B48AC">
        <w:rPr>
          <w:rFonts w:ascii="Calibri" w:hAnsi="Calibri" w:cs="Calibri"/>
          <w:sz w:val="20"/>
          <w:szCs w:val="20"/>
        </w:rPr>
        <w:t xml:space="preserve">Une </w:t>
      </w:r>
      <w:r w:rsidRPr="003B48AC">
        <w:rPr>
          <w:rFonts w:ascii="Calibri" w:hAnsi="Calibri" w:cs="Calibri"/>
          <w:b/>
          <w:sz w:val="20"/>
          <w:szCs w:val="20"/>
        </w:rPr>
        <w:t>décision de rejet</w:t>
      </w:r>
      <w:r w:rsidRPr="003B48AC">
        <w:rPr>
          <w:rFonts w:ascii="Calibri" w:hAnsi="Calibri" w:cs="Calibri"/>
          <w:sz w:val="20"/>
          <w:szCs w:val="20"/>
        </w:rPr>
        <w:t xml:space="preserve"> est prononcée pour toute </w:t>
      </w:r>
      <w:r w:rsidRPr="003B48AC">
        <w:rPr>
          <w:rFonts w:ascii="Calibri" w:hAnsi="Calibri" w:cs="Calibri"/>
          <w:b/>
          <w:sz w:val="20"/>
          <w:szCs w:val="20"/>
        </w:rPr>
        <w:t>demande de renouvellement non conforme</w:t>
      </w:r>
      <w:r w:rsidRPr="003B48AC">
        <w:rPr>
          <w:rFonts w:ascii="Calibri" w:hAnsi="Calibri" w:cs="Calibri"/>
          <w:sz w:val="20"/>
          <w:szCs w:val="20"/>
        </w:rPr>
        <w:t xml:space="preserve"> n’ayant pas été régularisée dans le délai prescrit, mais aussi pour toute demande qui a été déclarée irrecevable par l’Office.</w:t>
      </w:r>
    </w:p>
    <w:p w:rsidR="003B48AC" w:rsidRPr="003B48AC" w:rsidRDefault="003B48AC" w:rsidP="003B48AC">
      <w:pPr>
        <w:numPr>
          <w:ilvl w:val="0"/>
          <w:numId w:val="7"/>
        </w:numPr>
        <w:spacing w:after="160" w:line="240" w:lineRule="auto"/>
        <w:ind w:right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La notification de rejet est émise au bout de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3 mois 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>après réception de la demande.</w:t>
      </w:r>
    </w:p>
    <w:p w:rsidR="003B48AC" w:rsidRPr="003B48AC" w:rsidRDefault="003B48AC" w:rsidP="003B48AC">
      <w:pPr>
        <w:spacing w:line="240" w:lineRule="auto"/>
        <w:ind w:left="0" w:right="0" w:firstLine="0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:rsidR="003B48AC" w:rsidRPr="003B48AC" w:rsidRDefault="003B48AC" w:rsidP="003B48AC">
      <w:pPr>
        <w:spacing w:line="240" w:lineRule="auto"/>
        <w:ind w:left="0" w:right="0" w:firstLine="0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:rsidR="003B48AC" w:rsidRPr="003B48AC" w:rsidRDefault="003B48AC" w:rsidP="003B48AC">
      <w:pPr>
        <w:spacing w:line="240" w:lineRule="auto"/>
        <w:ind w:left="0" w:right="0" w:firstLine="0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:rsidR="003B48AC" w:rsidRPr="003B48AC" w:rsidRDefault="003B48AC" w:rsidP="003B48AC">
      <w:pPr>
        <w:spacing w:line="240" w:lineRule="auto"/>
        <w:ind w:left="0" w:right="0" w:firstLine="0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:rsidR="003B48AC" w:rsidRPr="003B48AC" w:rsidRDefault="003B48AC" w:rsidP="003B48AC">
      <w:pPr>
        <w:spacing w:line="240" w:lineRule="auto"/>
        <w:ind w:left="0" w:right="0" w:firstLine="0"/>
        <w:jc w:val="left"/>
        <w:textAlignment w:val="baseline"/>
        <w:rPr>
          <w:rFonts w:eastAsia="Calibri"/>
          <w:sz w:val="20"/>
          <w:szCs w:val="20"/>
          <w:lang w:eastAsia="en-US"/>
        </w:rPr>
      </w:pPr>
      <w:r w:rsidRPr="003B48AC">
        <w:rPr>
          <w:rFonts w:ascii="inherit" w:hAnsi="inherit" w:cs="Calibri Light"/>
          <w:b/>
          <w:bCs/>
          <w:iCs/>
          <w:color w:val="00B0F0"/>
          <w:szCs w:val="24"/>
        </w:rPr>
        <w:t>4</w:t>
      </w:r>
      <w:r w:rsidRPr="003B48AC">
        <w:rPr>
          <w:rFonts w:ascii="inherit" w:hAnsi="inherit" w:cs="Calibri Light"/>
          <w:b/>
          <w:bCs/>
          <w:iCs/>
          <w:color w:val="00B0F0"/>
          <w:szCs w:val="24"/>
          <w:vertAlign w:val="superscript"/>
        </w:rPr>
        <w:t>ème</w:t>
      </w:r>
      <w:r w:rsidRPr="003B48AC">
        <w:rPr>
          <w:rFonts w:ascii="inherit" w:hAnsi="inherit" w:cs="Calibri Light"/>
          <w:b/>
          <w:bCs/>
          <w:iCs/>
          <w:color w:val="00B0F0"/>
          <w:szCs w:val="24"/>
        </w:rPr>
        <w:t> étape : Le renouvellement de l’enregistrement</w:t>
      </w:r>
      <w:r w:rsidRPr="003B48AC">
        <w:rPr>
          <w:rFonts w:ascii="Calibri Light" w:hAnsi="Calibri Light" w:cs="Calibri Light"/>
          <w:b/>
          <w:bCs/>
          <w:i/>
          <w:color w:val="00B0F0"/>
          <w:sz w:val="20"/>
          <w:szCs w:val="20"/>
        </w:rPr>
        <w:t xml:space="preserve"> 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3B48AC">
        <w:rPr>
          <w:i/>
          <w:iCs/>
          <w:sz w:val="20"/>
          <w:szCs w:val="20"/>
        </w:rPr>
        <w:t xml:space="preserve">l’article 106 du décret no 92 -993 portant l’application de </w:t>
      </w:r>
      <w:r w:rsidRPr="003B48AC">
        <w:rPr>
          <w:rFonts w:eastAsia="Calibri"/>
          <w:i/>
          <w:iCs/>
          <w:sz w:val="20"/>
          <w:szCs w:val="20"/>
          <w:lang w:eastAsia="en-US"/>
        </w:rPr>
        <w:t>l’Ordonnance no 89-019 instituant un régime pour la protection de la propriété industrielle à Madagascar</w:t>
      </w:r>
      <w:r w:rsidRPr="003B48AC">
        <w:rPr>
          <w:rFonts w:eastAsia="Calibri"/>
          <w:sz w:val="20"/>
          <w:szCs w:val="20"/>
          <w:lang w:eastAsia="en-US"/>
        </w:rPr>
        <w:t>)</w:t>
      </w:r>
    </w:p>
    <w:p w:rsidR="003B48AC" w:rsidRPr="003B48AC" w:rsidRDefault="003B48AC" w:rsidP="003B48AC">
      <w:pPr>
        <w:spacing w:beforeAutospacing="1" w:line="240" w:lineRule="auto"/>
        <w:ind w:left="0" w:right="0" w:firstLine="0"/>
        <w:jc w:val="left"/>
        <w:textAlignment w:val="baseline"/>
        <w:outlineLvl w:val="2"/>
        <w:rPr>
          <w:rFonts w:ascii="Calibri" w:hAnsi="Calibri" w:cs="Calibri"/>
          <w:b/>
          <w:bCs/>
          <w:i/>
          <w:sz w:val="20"/>
          <w:szCs w:val="20"/>
        </w:rPr>
      </w:pPr>
    </w:p>
    <w:p w:rsidR="003B48AC" w:rsidRPr="003B48AC" w:rsidRDefault="003B48AC" w:rsidP="003B48AC">
      <w:pPr>
        <w:numPr>
          <w:ilvl w:val="0"/>
          <w:numId w:val="8"/>
        </w:numPr>
        <w:spacing w:after="270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L’OMAPI procède au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renouvellement de la marque pour une période de 10ans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 lorsque les conditions prescrites par la législation en vigueur sont remplies</w:t>
      </w:r>
    </w:p>
    <w:p w:rsidR="003B48AC" w:rsidRPr="003B48AC" w:rsidRDefault="003B48AC" w:rsidP="003B48AC">
      <w:pPr>
        <w:numPr>
          <w:ilvl w:val="0"/>
          <w:numId w:val="8"/>
        </w:numPr>
        <w:spacing w:after="270" w:line="360" w:lineRule="atLeast"/>
        <w:ind w:right="0"/>
        <w:contextualSpacing/>
        <w:jc w:val="left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Le certificat de renouvellement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 (à récupérer auprès de l’Office) est délivré au titulaire de la marque après une période de </w:t>
      </w:r>
      <w:r w:rsidRPr="003B48AC">
        <w:rPr>
          <w:rFonts w:ascii="Calibri" w:eastAsia="Calibri" w:hAnsi="Calibri" w:cs="Calibri"/>
          <w:b/>
          <w:sz w:val="20"/>
          <w:szCs w:val="20"/>
          <w:lang w:eastAsia="en-US"/>
        </w:rPr>
        <w:t>3 mois</w:t>
      </w:r>
      <w:r w:rsidRPr="003B48AC">
        <w:rPr>
          <w:rFonts w:ascii="Calibri" w:eastAsia="Calibri" w:hAnsi="Calibri" w:cs="Calibri"/>
          <w:sz w:val="20"/>
          <w:szCs w:val="20"/>
          <w:lang w:eastAsia="en-US"/>
        </w:rPr>
        <w:t xml:space="preserve"> à partir de la date de dépôt de la demande.</w:t>
      </w:r>
    </w:p>
    <w:p w:rsidR="003B48AC" w:rsidRPr="003B48AC" w:rsidRDefault="003B48AC" w:rsidP="003B48AC">
      <w:pPr>
        <w:spacing w:after="270" w:line="360" w:lineRule="atLeast"/>
        <w:ind w:left="720" w:right="0" w:firstLine="0"/>
        <w:contextualSpacing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</w:p>
    <w:p w:rsidR="003B48AC" w:rsidRPr="003B48AC" w:rsidRDefault="003B48AC" w:rsidP="003B48AC">
      <w:pPr>
        <w:spacing w:beforeAutospacing="1" w:line="240" w:lineRule="auto"/>
        <w:ind w:left="0" w:right="0" w:firstLine="0"/>
        <w:jc w:val="left"/>
        <w:textAlignment w:val="baseline"/>
        <w:outlineLvl w:val="2"/>
        <w:rPr>
          <w:rFonts w:ascii="inherit" w:hAnsi="inherit" w:cs="Calibri Light"/>
          <w:b/>
          <w:bCs/>
          <w:iCs/>
          <w:color w:val="00B0F0"/>
          <w:szCs w:val="24"/>
        </w:rPr>
      </w:pPr>
      <w:r w:rsidRPr="003B48AC">
        <w:rPr>
          <w:rFonts w:ascii="inherit" w:hAnsi="inherit" w:cs="Calibri Light"/>
          <w:b/>
          <w:bCs/>
          <w:iCs/>
          <w:color w:val="00B0F0"/>
          <w:szCs w:val="24"/>
        </w:rPr>
        <w:t>5</w:t>
      </w:r>
      <w:r w:rsidRPr="003B48AC">
        <w:rPr>
          <w:rFonts w:ascii="inherit" w:hAnsi="inherit" w:cs="Calibri Light"/>
          <w:b/>
          <w:bCs/>
          <w:iCs/>
          <w:color w:val="00B0F0"/>
          <w:szCs w:val="24"/>
          <w:vertAlign w:val="superscript"/>
        </w:rPr>
        <w:t xml:space="preserve"> </w:t>
      </w:r>
      <w:proofErr w:type="spellStart"/>
      <w:r w:rsidRPr="003B48AC">
        <w:rPr>
          <w:rFonts w:ascii="inherit" w:hAnsi="inherit" w:cs="Calibri Light"/>
          <w:b/>
          <w:bCs/>
          <w:iCs/>
          <w:color w:val="00B0F0"/>
          <w:szCs w:val="24"/>
          <w:vertAlign w:val="superscript"/>
        </w:rPr>
        <w:t>ème</w:t>
      </w:r>
      <w:proofErr w:type="spellEnd"/>
      <w:r w:rsidRPr="003B48AC">
        <w:rPr>
          <w:rFonts w:ascii="inherit" w:hAnsi="inherit" w:cs="Calibri Light"/>
          <w:b/>
          <w:bCs/>
          <w:iCs/>
          <w:color w:val="00B0F0"/>
          <w:szCs w:val="24"/>
        </w:rPr>
        <w:t> étape : La publication</w:t>
      </w: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 Light" w:eastAsia="Calibri" w:hAnsi="Calibri Light" w:cs="Calibri Light"/>
          <w:color w:val="333333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pBdr>
          <w:bottom w:val="single" w:sz="6" w:space="1" w:color="auto"/>
        </w:pBd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3B48AC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Les marques renouvelées sont publiées dans la Gazette officielle de la propriété industrielle (GOPI).</w:t>
      </w:r>
    </w:p>
    <w:p w:rsidR="003B48AC" w:rsidRPr="003B48AC" w:rsidRDefault="003B48AC" w:rsidP="003B48AC">
      <w:pPr>
        <w:pBdr>
          <w:bottom w:val="single" w:sz="6" w:space="1" w:color="auto"/>
        </w:pBd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pBdr>
          <w:bottom w:val="single" w:sz="6" w:space="1" w:color="auto"/>
        </w:pBd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3B48AC" w:rsidRPr="003B48AC" w:rsidRDefault="003B48AC" w:rsidP="003B48AC">
      <w:pPr>
        <w:spacing w:after="270" w:line="240" w:lineRule="auto"/>
        <w:ind w:left="0" w:right="0" w:firstLine="0"/>
        <w:textAlignment w:val="baseline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  <w:r w:rsidRPr="003B48AC">
        <w:rPr>
          <w:rFonts w:ascii="Calibri" w:eastAsia="Calibri" w:hAnsi="Calibri" w:cs="Calibri"/>
          <w:b/>
          <w:color w:val="auto"/>
          <w:sz w:val="16"/>
          <w:szCs w:val="16"/>
          <w:lang w:eastAsia="en-US"/>
        </w:rPr>
        <w:t>¹</w:t>
      </w:r>
      <w:r w:rsidRPr="003B48AC">
        <w:rPr>
          <w:rFonts w:ascii="Calibri" w:eastAsia="Calibri" w:hAnsi="Calibri" w:cs="Calibri"/>
          <w:color w:val="auto"/>
          <w:sz w:val="16"/>
          <w:szCs w:val="16"/>
          <w:lang w:eastAsia="en-US"/>
        </w:rPr>
        <w:t xml:space="preserve">Valable pour 3 classes de produits et/ou services (ajouter 20 000 </w:t>
      </w:r>
      <w:proofErr w:type="spellStart"/>
      <w:r w:rsidRPr="003B48AC">
        <w:rPr>
          <w:rFonts w:ascii="Calibri" w:eastAsia="Calibri" w:hAnsi="Calibri" w:cs="Calibri"/>
          <w:color w:val="auto"/>
          <w:sz w:val="16"/>
          <w:szCs w:val="16"/>
          <w:lang w:eastAsia="en-US"/>
        </w:rPr>
        <w:t>Ariary</w:t>
      </w:r>
      <w:proofErr w:type="spellEnd"/>
      <w:r w:rsidRPr="003B48AC">
        <w:rPr>
          <w:rFonts w:ascii="Calibri" w:eastAsia="Calibri" w:hAnsi="Calibri" w:cs="Calibri"/>
          <w:color w:val="auto"/>
          <w:sz w:val="16"/>
          <w:szCs w:val="16"/>
          <w:lang w:eastAsia="en-US"/>
        </w:rPr>
        <w:t xml:space="preserve"> pour chaque classe supplémentaire)</w:t>
      </w:r>
    </w:p>
    <w:p w:rsidR="003B48AC" w:rsidRPr="003B48AC" w:rsidRDefault="003B48AC" w:rsidP="003B48AC">
      <w:pPr>
        <w:spacing w:after="270" w:line="240" w:lineRule="auto"/>
        <w:ind w:left="0" w:right="0" w:firstLine="0"/>
        <w:textAlignment w:val="baseline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  <w:r w:rsidRPr="003B48AC">
        <w:rPr>
          <w:rFonts w:ascii="Calibri" w:eastAsia="Calibri" w:hAnsi="Calibri" w:cs="Calibri"/>
          <w:b/>
          <w:color w:val="auto"/>
          <w:sz w:val="16"/>
          <w:szCs w:val="16"/>
          <w:vertAlign w:val="superscript"/>
          <w:lang w:eastAsia="en-US"/>
        </w:rPr>
        <w:t>2</w:t>
      </w:r>
      <w:r w:rsidRPr="003B48AC">
        <w:rPr>
          <w:rFonts w:ascii="Calibri" w:eastAsia="Calibri" w:hAnsi="Calibri" w:cs="Calibri"/>
          <w:color w:val="auto"/>
          <w:sz w:val="16"/>
          <w:szCs w:val="16"/>
          <w:lang w:eastAsia="en-US"/>
        </w:rPr>
        <w:t>Les non-résidents doivent désigner des représentants en propriété industrielle agrées par l’OMAPI pour effectuer la demande de renouvellement (liste disponible auprès de l’Office)</w:t>
      </w:r>
    </w:p>
    <w:p w:rsidR="003B48AC" w:rsidRPr="003B48AC" w:rsidRDefault="003B48AC" w:rsidP="003B48AC">
      <w:pPr>
        <w:spacing w:after="270" w:line="240" w:lineRule="auto"/>
        <w:ind w:left="0" w:right="0" w:firstLine="0"/>
        <w:textAlignment w:val="baseline"/>
        <w:rPr>
          <w:rFonts w:ascii="Calibri" w:eastAsia="Calibri" w:hAnsi="Calibri" w:cs="Calibri"/>
          <w:color w:val="auto"/>
          <w:sz w:val="16"/>
          <w:szCs w:val="16"/>
          <w:lang w:eastAsia="en-US"/>
        </w:rPr>
      </w:pPr>
      <w:r w:rsidRPr="003B48AC">
        <w:rPr>
          <w:rFonts w:ascii="Calibri" w:eastAsia="Calibri" w:hAnsi="Calibri" w:cs="Calibri"/>
          <w:b/>
          <w:color w:val="auto"/>
          <w:sz w:val="16"/>
          <w:szCs w:val="16"/>
          <w:vertAlign w:val="superscript"/>
          <w:lang w:eastAsia="en-US"/>
        </w:rPr>
        <w:t>3</w:t>
      </w:r>
      <w:r w:rsidRPr="003B48AC">
        <w:rPr>
          <w:rFonts w:ascii="Calibri" w:eastAsia="Calibri" w:hAnsi="Calibri" w:cs="Calibri"/>
          <w:color w:val="auto"/>
          <w:sz w:val="16"/>
          <w:szCs w:val="16"/>
          <w:lang w:eastAsia="en-US"/>
        </w:rPr>
        <w:t>Sous réserve de 6 demandes à examiner administrativement/jour, au-delà de ce nombre, l’examen sera décalé d’une journée</w:t>
      </w:r>
    </w:p>
    <w:p w:rsidR="003B48AC" w:rsidRPr="003B48AC" w:rsidRDefault="003B48AC" w:rsidP="003B48AC">
      <w:pPr>
        <w:spacing w:after="160" w:line="259" w:lineRule="auto"/>
        <w:ind w:left="0" w:right="0" w:firstLine="0"/>
        <w:jc w:val="left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</w:p>
    <w:p w:rsidR="00662614" w:rsidRDefault="00662614" w:rsidP="00E92667">
      <w:pPr>
        <w:spacing w:after="200" w:line="276" w:lineRule="auto"/>
        <w:ind w:right="0"/>
        <w:contextualSpacing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662614">
        <w:rPr>
          <w:rFonts w:ascii="Calibri" w:eastAsia="Calibri" w:hAnsi="Calibri"/>
          <w:color w:val="auto"/>
          <w:sz w:val="22"/>
          <w:lang w:eastAsia="en-US"/>
        </w:rPr>
        <w:t>Pour tout renseignement complémentaire, veuillez contacter :</w:t>
      </w:r>
    </w:p>
    <w:p w:rsidR="00FF5E8F" w:rsidRPr="00662614" w:rsidRDefault="00FF5E8F" w:rsidP="00E92667">
      <w:pPr>
        <w:spacing w:after="200" w:line="276" w:lineRule="auto"/>
        <w:ind w:right="0"/>
        <w:contextualSpacing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62614" w:rsidRPr="00662614" w:rsidRDefault="00662614" w:rsidP="00662614">
      <w:pPr>
        <w:tabs>
          <w:tab w:val="left" w:pos="2235"/>
        </w:tabs>
        <w:spacing w:line="240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662614">
        <w:rPr>
          <w:rFonts w:ascii="Calibri" w:eastAsia="Calibri" w:hAnsi="Calibri"/>
          <w:color w:val="auto"/>
          <w:sz w:val="22"/>
          <w:lang w:eastAsia="en-US"/>
        </w:rPr>
        <w:t>OFFICE MALGACHE DE LA PROPRIETE  INDUSTRIELLE</w:t>
      </w:r>
    </w:p>
    <w:p w:rsidR="00662614" w:rsidRPr="00662614" w:rsidRDefault="00662614" w:rsidP="00662614">
      <w:pPr>
        <w:tabs>
          <w:tab w:val="left" w:pos="2235"/>
        </w:tabs>
        <w:spacing w:line="240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662614">
        <w:rPr>
          <w:rFonts w:ascii="Calibri" w:eastAsia="Calibri" w:hAnsi="Calibri"/>
          <w:color w:val="auto"/>
          <w:sz w:val="22"/>
          <w:lang w:val="en-US" w:eastAsia="en-US"/>
        </w:rPr>
        <w:t xml:space="preserve">Lot VH 69 </w:t>
      </w:r>
      <w:proofErr w:type="spellStart"/>
      <w:r w:rsidRPr="00662614">
        <w:rPr>
          <w:rFonts w:ascii="Calibri" w:eastAsia="Calibri" w:hAnsi="Calibri"/>
          <w:color w:val="auto"/>
          <w:sz w:val="22"/>
          <w:lang w:val="en-US" w:eastAsia="en-US"/>
        </w:rPr>
        <w:t>VolosarikaAmbanidia</w:t>
      </w:r>
      <w:proofErr w:type="spellEnd"/>
      <w:r w:rsidRPr="00662614">
        <w:rPr>
          <w:rFonts w:ascii="Calibri" w:eastAsia="Calibri" w:hAnsi="Calibri"/>
          <w:color w:val="auto"/>
          <w:sz w:val="22"/>
          <w:lang w:val="en-US" w:eastAsia="en-US"/>
        </w:rPr>
        <w:t xml:space="preserve"> Antananarivo</w:t>
      </w:r>
    </w:p>
    <w:p w:rsidR="00662614" w:rsidRPr="00662614" w:rsidRDefault="00662614" w:rsidP="00662614">
      <w:pPr>
        <w:tabs>
          <w:tab w:val="left" w:pos="2235"/>
        </w:tabs>
        <w:spacing w:line="240" w:lineRule="auto"/>
        <w:ind w:left="0" w:right="0" w:firstLine="0"/>
        <w:jc w:val="center"/>
        <w:rPr>
          <w:rFonts w:ascii="Calibri" w:eastAsia="Calibri" w:hAnsi="Calibri"/>
          <w:color w:val="auto"/>
          <w:sz w:val="22"/>
          <w:lang w:val="en-US" w:eastAsia="en-US"/>
        </w:rPr>
      </w:pPr>
      <w:r w:rsidRPr="00662614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6733540</wp:posOffset>
                </wp:positionV>
                <wp:extent cx="497205" cy="142875"/>
                <wp:effectExtent l="3175" t="0" r="42545" b="387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flipV="1">
                          <a:off x="0" y="0"/>
                          <a:ext cx="497205" cy="1428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14" w:rsidRDefault="00662614" w:rsidP="006626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62614">
                              <w:rPr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OMAPI</w:t>
                            </w:r>
                          </w:p>
                        </w:txbxContent>
                      </wps:txbx>
                      <wps:bodyPr wrap="square" numCol="1" fromWordArt="1">
                        <a:prstTxWarp prst="textStop">
                          <a:avLst>
                            <a:gd name="adj" fmla="val 1428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2.5pt;margin-top:530.2pt;width:39.1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662614" w:rsidRDefault="00662614" w:rsidP="006626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62614">
                        <w:rPr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OMAPI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662614">
        <w:rPr>
          <w:rFonts w:ascii="Calibri" w:eastAsia="Calibri" w:hAnsi="Calibri"/>
          <w:color w:val="auto"/>
          <w:sz w:val="22"/>
          <w:lang w:val="en-GB" w:eastAsia="en-US"/>
        </w:rPr>
        <w:t>Tél</w:t>
      </w:r>
      <w:proofErr w:type="spellEnd"/>
      <w:r w:rsidRPr="00662614">
        <w:rPr>
          <w:rFonts w:ascii="Calibri" w:eastAsia="Calibri" w:hAnsi="Calibri"/>
          <w:color w:val="auto"/>
          <w:sz w:val="22"/>
          <w:lang w:val="en-GB" w:eastAsia="en-US"/>
        </w:rPr>
        <w:t>: (261 20) 22 335 02/ 034 43 152 36</w:t>
      </w:r>
    </w:p>
    <w:p w:rsidR="00662614" w:rsidRDefault="00662614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color w:val="0000FF"/>
          <w:sz w:val="22"/>
          <w:u w:val="single"/>
          <w:lang w:eastAsia="en-US"/>
        </w:rPr>
      </w:pPr>
      <w:r w:rsidRPr="00662614">
        <w:rPr>
          <w:rFonts w:ascii="Calibri" w:eastAsia="Calibri" w:hAnsi="Calibri"/>
          <w:color w:val="auto"/>
          <w:sz w:val="22"/>
          <w:lang w:eastAsia="en-US"/>
        </w:rPr>
        <w:t xml:space="preserve">E-mail: </w:t>
      </w:r>
      <w:hyperlink r:id="rId7" w:history="1">
        <w:r w:rsidRPr="00662614">
          <w:rPr>
            <w:rFonts w:ascii="Calibri" w:eastAsia="Calibri" w:hAnsi="Calibri"/>
            <w:color w:val="0000FF"/>
            <w:sz w:val="22"/>
            <w:u w:val="single"/>
            <w:lang w:eastAsia="en-US"/>
          </w:rPr>
          <w:t>marque.nat@omapi.mg</w:t>
        </w:r>
      </w:hyperlink>
      <w:r w:rsidRPr="00662614">
        <w:rPr>
          <w:rFonts w:ascii="Calibri" w:eastAsia="Calibri" w:hAnsi="Calibri"/>
          <w:color w:val="auto"/>
          <w:sz w:val="22"/>
          <w:lang w:eastAsia="en-US"/>
        </w:rPr>
        <w:t xml:space="preserve">   Site Web: </w:t>
      </w:r>
      <w:hyperlink r:id="rId8" w:history="1">
        <w:r w:rsidRPr="00662614">
          <w:rPr>
            <w:rFonts w:ascii="Calibri" w:eastAsia="Calibri" w:hAnsi="Calibri"/>
            <w:color w:val="0000FF"/>
            <w:sz w:val="22"/>
            <w:u w:val="single"/>
            <w:lang w:eastAsia="en-US"/>
          </w:rPr>
          <w:t>www.omapi</w:t>
        </w:r>
      </w:hyperlink>
    </w:p>
    <w:p w:rsidR="00E92667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</w:p>
    <w:p w:rsidR="00E92667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</w:p>
    <w:p w:rsidR="00CC1A80" w:rsidRDefault="00AC616B" w:rsidP="00CC1A80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  <w:r>
        <w:rPr>
          <w:rFonts w:ascii="Calibri" w:eastAsia="Calibri" w:hAnsi="Calibri"/>
          <w:sz w:val="22"/>
          <w:lang w:eastAsia="en-US"/>
        </w:rPr>
        <w:t>F-R3-33-02 Version 02</w:t>
      </w:r>
    </w:p>
    <w:p w:rsidR="00E92667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</w:p>
    <w:p w:rsidR="00E92667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</w:p>
    <w:p w:rsidR="00E92667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sz w:val="22"/>
          <w:lang w:eastAsia="en-US"/>
        </w:rPr>
      </w:pPr>
    </w:p>
    <w:p w:rsidR="00E92667" w:rsidRPr="00662614" w:rsidRDefault="00E92667" w:rsidP="00662614">
      <w:pPr>
        <w:spacing w:line="240" w:lineRule="auto"/>
        <w:ind w:left="720" w:right="0" w:firstLine="0"/>
        <w:contextualSpacing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sectPr w:rsidR="00E92667" w:rsidRPr="00662614">
      <w:pgSz w:w="11920" w:h="16840"/>
      <w:pgMar w:top="1333" w:right="1585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3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msoDFE5"/>
      </v:shape>
    </w:pict>
  </w:numPicBullet>
  <w:abstractNum w:abstractNumId="0">
    <w:nsid w:val="06F05B67"/>
    <w:multiLevelType w:val="hybridMultilevel"/>
    <w:tmpl w:val="A6C8B99E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C72217"/>
    <w:multiLevelType w:val="hybridMultilevel"/>
    <w:tmpl w:val="19F04B04"/>
    <w:lvl w:ilvl="0" w:tplc="2AFC51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619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C5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92D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5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AC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4C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2D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E8A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097C54"/>
    <w:multiLevelType w:val="hybridMultilevel"/>
    <w:tmpl w:val="113ED1C0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0FAB"/>
    <w:multiLevelType w:val="hybridMultilevel"/>
    <w:tmpl w:val="317260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FC3D7D"/>
    <w:multiLevelType w:val="hybridMultilevel"/>
    <w:tmpl w:val="8BF84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C3251"/>
    <w:multiLevelType w:val="hybridMultilevel"/>
    <w:tmpl w:val="AB2AFF8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7320AA"/>
    <w:multiLevelType w:val="hybridMultilevel"/>
    <w:tmpl w:val="7A4E6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8602C"/>
    <w:multiLevelType w:val="hybridMultilevel"/>
    <w:tmpl w:val="980807B6"/>
    <w:lvl w:ilvl="0" w:tplc="040C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B1"/>
    <w:rsid w:val="0009497F"/>
    <w:rsid w:val="001003BD"/>
    <w:rsid w:val="00154699"/>
    <w:rsid w:val="0018373A"/>
    <w:rsid w:val="00222840"/>
    <w:rsid w:val="00283018"/>
    <w:rsid w:val="002E5A7D"/>
    <w:rsid w:val="00390B99"/>
    <w:rsid w:val="003B2972"/>
    <w:rsid w:val="003B48AC"/>
    <w:rsid w:val="004D4891"/>
    <w:rsid w:val="004E0F3E"/>
    <w:rsid w:val="005C2CA6"/>
    <w:rsid w:val="00662614"/>
    <w:rsid w:val="007A7A56"/>
    <w:rsid w:val="007D3901"/>
    <w:rsid w:val="008A68E4"/>
    <w:rsid w:val="00AC5738"/>
    <w:rsid w:val="00AC616B"/>
    <w:rsid w:val="00C9383A"/>
    <w:rsid w:val="00CC1A80"/>
    <w:rsid w:val="00D10E3D"/>
    <w:rsid w:val="00D44414"/>
    <w:rsid w:val="00DD1C09"/>
    <w:rsid w:val="00DD2CF0"/>
    <w:rsid w:val="00E739CA"/>
    <w:rsid w:val="00E92667"/>
    <w:rsid w:val="00ED34B1"/>
    <w:rsid w:val="00FB17EE"/>
    <w:rsid w:val="00FB7D8D"/>
    <w:rsid w:val="00FE1CB0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D113E-EB98-4880-870F-078239BD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1" w:lineRule="auto"/>
      <w:ind w:left="10" w:right="8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72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3E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C2CA6"/>
    <w:pPr>
      <w:ind w:left="720"/>
      <w:contextualSpacing/>
    </w:pPr>
  </w:style>
  <w:style w:type="paragraph" w:customStyle="1" w:styleId="Default">
    <w:name w:val="Default"/>
    <w:rsid w:val="00FB7D8D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62614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EastAsia"/>
      <w:color w:val="auto"/>
      <w:szCs w:val="24"/>
    </w:rPr>
  </w:style>
  <w:style w:type="table" w:styleId="Grilledutableau">
    <w:name w:val="Table Grid"/>
    <w:basedOn w:val="TableauNormal"/>
    <w:uiPriority w:val="39"/>
    <w:rsid w:val="003B48A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ap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que.nat@omapi.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pi.mg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803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ONJA</dc:creator>
  <cp:keywords/>
  <cp:lastModifiedBy>ZO</cp:lastModifiedBy>
  <cp:revision>33</cp:revision>
  <cp:lastPrinted>2020-10-22T04:15:00Z</cp:lastPrinted>
  <dcterms:created xsi:type="dcterms:W3CDTF">2020-05-07T07:03:00Z</dcterms:created>
  <dcterms:modified xsi:type="dcterms:W3CDTF">2023-05-19T07:17:00Z</dcterms:modified>
</cp:coreProperties>
</file>